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0244" w14:textId="0603ADDC" w:rsidR="00640777" w:rsidRDefault="00640777" w:rsidP="00CC7A04">
      <w:pPr>
        <w:jc w:val="center"/>
        <w:rPr>
          <w:b/>
          <w:sz w:val="28"/>
        </w:rPr>
      </w:pPr>
      <w:bookmarkStart w:id="0" w:name="_GoBack"/>
      <w:bookmarkEnd w:id="0"/>
      <w:r w:rsidRPr="00640777">
        <w:rPr>
          <w:b/>
          <w:sz w:val="28"/>
          <w:highlight w:val="yellow"/>
        </w:rPr>
        <w:t>TENTATIVE TAX LEVY</w:t>
      </w:r>
    </w:p>
    <w:p w14:paraId="6052CB7B" w14:textId="5541B84B" w:rsidR="00CC7A04" w:rsidRDefault="00CC7A04" w:rsidP="00CC7A04">
      <w:pPr>
        <w:jc w:val="center"/>
        <w:rPr>
          <w:b/>
          <w:sz w:val="28"/>
        </w:rPr>
      </w:pPr>
      <w:r>
        <w:rPr>
          <w:b/>
          <w:sz w:val="28"/>
        </w:rPr>
        <w:t>WILDWOOD PARK DISTRICT</w:t>
      </w:r>
    </w:p>
    <w:p w14:paraId="63551BE7" w14:textId="7DA77577" w:rsidR="00CC7A04" w:rsidRPr="0011191E" w:rsidRDefault="000F3285" w:rsidP="00CC7A04">
      <w:pPr>
        <w:jc w:val="center"/>
        <w:rPr>
          <w:b/>
          <w:sz w:val="28"/>
        </w:rPr>
      </w:pPr>
      <w:r>
        <w:rPr>
          <w:b/>
          <w:sz w:val="28"/>
        </w:rPr>
        <w:t>TAX LEVY</w:t>
      </w:r>
      <w:r w:rsidR="00CC7A04">
        <w:rPr>
          <w:b/>
          <w:sz w:val="28"/>
        </w:rPr>
        <w:t xml:space="preserve"> ORDINANCE</w:t>
      </w:r>
      <w:r>
        <w:rPr>
          <w:b/>
          <w:sz w:val="28"/>
        </w:rPr>
        <w:t xml:space="preserve"> </w:t>
      </w:r>
      <w:r>
        <w:rPr>
          <w:b/>
          <w:sz w:val="28"/>
          <w:u w:val="single"/>
        </w:rPr>
        <w:t>NO</w:t>
      </w:r>
      <w:r w:rsidRPr="0011191E">
        <w:rPr>
          <w:b/>
          <w:sz w:val="28"/>
          <w:u w:val="single"/>
        </w:rPr>
        <w:t xml:space="preserve">: </w:t>
      </w:r>
      <w:r w:rsidR="00640777">
        <w:rPr>
          <w:b/>
          <w:sz w:val="28"/>
          <w:u w:val="single"/>
        </w:rPr>
        <w:t>2019-11-01</w:t>
      </w:r>
    </w:p>
    <w:p w14:paraId="531C4E2D" w14:textId="1B638DC0" w:rsidR="00CC7A04" w:rsidRDefault="000F3285" w:rsidP="00164268">
      <w:pPr>
        <w:jc w:val="center"/>
        <w:rPr>
          <w:b/>
          <w:sz w:val="28"/>
        </w:rPr>
      </w:pPr>
      <w:r w:rsidRPr="0011191E">
        <w:rPr>
          <w:b/>
          <w:sz w:val="28"/>
        </w:rPr>
        <w:t xml:space="preserve">Annual </w:t>
      </w:r>
      <w:r w:rsidR="00CE271B" w:rsidRPr="0011191E">
        <w:rPr>
          <w:b/>
          <w:sz w:val="28"/>
        </w:rPr>
        <w:t>Levy Ordinance for the Year 201</w:t>
      </w:r>
      <w:r w:rsidR="00640777">
        <w:rPr>
          <w:b/>
          <w:sz w:val="28"/>
        </w:rPr>
        <w:t>9</w:t>
      </w:r>
    </w:p>
    <w:p w14:paraId="7FEFE557" w14:textId="77777777" w:rsidR="00CC7A04" w:rsidRDefault="00CC7A04" w:rsidP="00CC7A04">
      <w:pPr>
        <w:rPr>
          <w:sz w:val="24"/>
        </w:rPr>
      </w:pPr>
    </w:p>
    <w:p w14:paraId="313E485F" w14:textId="77777777" w:rsidR="00164268" w:rsidRDefault="00CC7A04" w:rsidP="00CC7A04">
      <w:pPr>
        <w:rPr>
          <w:sz w:val="24"/>
        </w:rPr>
      </w:pPr>
      <w:r>
        <w:rPr>
          <w:sz w:val="24"/>
        </w:rPr>
        <w:t>BE IT ORDAINED BY THE BOARD OF COMMISSIONERS (“Board”) of the WILDWOOD PARK DISTRICT (“the District”), LAKE COUNTY, ILLINOIS</w:t>
      </w:r>
      <w:r w:rsidR="000F3285">
        <w:rPr>
          <w:sz w:val="24"/>
        </w:rPr>
        <w:t xml:space="preserve"> as follows</w:t>
      </w:r>
      <w:r>
        <w:rPr>
          <w:sz w:val="24"/>
        </w:rPr>
        <w:t>:</w:t>
      </w:r>
    </w:p>
    <w:p w14:paraId="0547710E" w14:textId="77777777" w:rsidR="00640777" w:rsidRDefault="00640777" w:rsidP="00CC7A04">
      <w:pPr>
        <w:rPr>
          <w:sz w:val="24"/>
        </w:rPr>
      </w:pPr>
      <w:r w:rsidRPr="005C00C7">
        <w:rPr>
          <w:b/>
          <w:bCs/>
          <w:sz w:val="24"/>
        </w:rPr>
        <w:t>Whereas</w:t>
      </w:r>
      <w:r>
        <w:rPr>
          <w:sz w:val="24"/>
        </w:rPr>
        <w:t>, the Board of Park Commissioners established an estimate of levy, in compliance with section 18-60 of the Property Tax Code, at its meeting on November 18, 2019; and</w:t>
      </w:r>
    </w:p>
    <w:p w14:paraId="4FCE3B43" w14:textId="1D9C2B77" w:rsidR="005C00C7" w:rsidRDefault="00640777" w:rsidP="00CC7A04">
      <w:pPr>
        <w:rPr>
          <w:sz w:val="24"/>
        </w:rPr>
      </w:pPr>
      <w:r w:rsidRPr="005C00C7">
        <w:rPr>
          <w:b/>
          <w:bCs/>
          <w:sz w:val="24"/>
        </w:rPr>
        <w:t>Whereas</w:t>
      </w:r>
      <w:r>
        <w:rPr>
          <w:sz w:val="24"/>
        </w:rPr>
        <w:t>, the estimate of levy determined that the proposed aggregate levy represents a 4%</w:t>
      </w:r>
      <w:r w:rsidR="005C00C7">
        <w:rPr>
          <w:sz w:val="24"/>
        </w:rPr>
        <w:t xml:space="preserve"> increase over the 2018 extension of the corporate or special purpose taxes that were levied or abated</w:t>
      </w:r>
      <w:r w:rsidR="008449A7">
        <w:rPr>
          <w:sz w:val="24"/>
        </w:rPr>
        <w:t>.</w:t>
      </w:r>
    </w:p>
    <w:p w14:paraId="0B3C3353" w14:textId="1B624F3F" w:rsidR="008449A7" w:rsidRDefault="008449A7" w:rsidP="00CC7A04">
      <w:pPr>
        <w:rPr>
          <w:sz w:val="24"/>
        </w:rPr>
      </w:pPr>
      <w:r w:rsidRPr="008449A7">
        <w:rPr>
          <w:b/>
          <w:bCs/>
          <w:sz w:val="24"/>
        </w:rPr>
        <w:t>Be it Ordained</w:t>
      </w:r>
      <w:r>
        <w:rPr>
          <w:b/>
          <w:bCs/>
          <w:sz w:val="24"/>
        </w:rPr>
        <w:t xml:space="preserve"> </w:t>
      </w:r>
      <w:r>
        <w:rPr>
          <w:sz w:val="24"/>
        </w:rPr>
        <w:t>by the Board of Park Commissioners of the Wildwood Park District, Lake County, Illinois, as follows:</w:t>
      </w:r>
    </w:p>
    <w:p w14:paraId="7DBC8B79" w14:textId="654C5F1C" w:rsidR="008449A7" w:rsidRDefault="008449A7" w:rsidP="00CC7A04">
      <w:pPr>
        <w:rPr>
          <w:sz w:val="24"/>
        </w:rPr>
      </w:pPr>
    </w:p>
    <w:p w14:paraId="3DE9A125" w14:textId="2E0B2FDF" w:rsidR="008449A7" w:rsidRPr="008449A7" w:rsidRDefault="008449A7" w:rsidP="00CC7A04">
      <w:pPr>
        <w:rPr>
          <w:sz w:val="24"/>
        </w:rPr>
      </w:pPr>
      <w:r w:rsidRPr="008449A7">
        <w:rPr>
          <w:b/>
          <w:bCs/>
          <w:sz w:val="24"/>
        </w:rPr>
        <w:t>Section 1.</w:t>
      </w:r>
      <w:r>
        <w:rPr>
          <w:b/>
          <w:bCs/>
          <w:sz w:val="24"/>
        </w:rPr>
        <w:t xml:space="preserve"> </w:t>
      </w:r>
      <w:r>
        <w:rPr>
          <w:sz w:val="24"/>
        </w:rPr>
        <w:t>The sum of Four hundred eighty-one thousand, six hundred sixteen dollars ($481,616.00), or so much as may be authorized by law, is hereby assessed and levied, for the anticipated objects and purposes specified, against all taxable property within the limits of the Wildwood Park District as the same is levied, are exclusive of the amounts previously levied for the payment of bonded indebtedness and interest thereon.</w:t>
      </w:r>
    </w:p>
    <w:p w14:paraId="246B9858" w14:textId="77777777" w:rsidR="005C00C7" w:rsidRDefault="005C00C7" w:rsidP="00CC7A04">
      <w:pPr>
        <w:rPr>
          <w:b/>
          <w:bCs/>
          <w:sz w:val="24"/>
        </w:rPr>
      </w:pPr>
    </w:p>
    <w:p w14:paraId="54556A9C" w14:textId="0623BF39" w:rsidR="00CC7A04" w:rsidRPr="000F3285" w:rsidRDefault="00CC7A04" w:rsidP="00CC7A04">
      <w:pPr>
        <w:rPr>
          <w:sz w:val="24"/>
          <w:szCs w:val="24"/>
        </w:rPr>
      </w:pPr>
      <w:r w:rsidRPr="000F3285">
        <w:rPr>
          <w:sz w:val="24"/>
          <w:szCs w:val="24"/>
        </w:rPr>
        <w:tab/>
      </w:r>
      <w:r w:rsidRPr="000F3285">
        <w:rPr>
          <w:sz w:val="24"/>
          <w:szCs w:val="24"/>
        </w:rPr>
        <w:tab/>
      </w:r>
      <w:r w:rsidRPr="000F3285">
        <w:rPr>
          <w:sz w:val="24"/>
          <w:szCs w:val="24"/>
        </w:rPr>
        <w:tab/>
      </w:r>
      <w:r w:rsidRPr="000F3285">
        <w:rPr>
          <w:sz w:val="24"/>
          <w:szCs w:val="24"/>
        </w:rPr>
        <w:tab/>
      </w:r>
      <w:r w:rsidRPr="000F3285">
        <w:rPr>
          <w:sz w:val="24"/>
          <w:szCs w:val="24"/>
        </w:rPr>
        <w:tab/>
      </w:r>
      <w:r w:rsidRPr="000F3285">
        <w:rPr>
          <w:sz w:val="24"/>
          <w:szCs w:val="24"/>
        </w:rPr>
        <w:tab/>
      </w:r>
      <w:r w:rsidRPr="000F3285">
        <w:rPr>
          <w:sz w:val="24"/>
          <w:szCs w:val="24"/>
        </w:rPr>
        <w:tab/>
      </w:r>
      <w:r w:rsidRPr="000F3285">
        <w:rPr>
          <w:sz w:val="24"/>
          <w:szCs w:val="24"/>
        </w:rPr>
        <w:tab/>
      </w:r>
      <w:r w:rsidRPr="000F3285">
        <w:rPr>
          <w:sz w:val="24"/>
          <w:szCs w:val="24"/>
        </w:rPr>
        <w:tab/>
      </w:r>
      <w:r w:rsidRPr="000F3285">
        <w:rPr>
          <w:sz w:val="24"/>
          <w:szCs w:val="24"/>
        </w:rPr>
        <w:tab/>
      </w:r>
      <w:r w:rsidRPr="000F3285">
        <w:rPr>
          <w:sz w:val="24"/>
          <w:szCs w:val="24"/>
        </w:rPr>
        <w:tab/>
      </w:r>
      <w:r w:rsidRPr="000F3285">
        <w:rPr>
          <w:sz w:val="24"/>
          <w:szCs w:val="24"/>
        </w:rPr>
        <w:tab/>
      </w:r>
      <w:r w:rsidRPr="000F3285">
        <w:rPr>
          <w:sz w:val="24"/>
          <w:szCs w:val="24"/>
        </w:rPr>
        <w:tab/>
      </w:r>
      <w:r w:rsidRPr="000F3285">
        <w:rPr>
          <w:sz w:val="24"/>
          <w:szCs w:val="24"/>
        </w:rPr>
        <w:tab/>
        <w:t xml:space="preserve">            </w:t>
      </w:r>
      <w:r w:rsidRPr="000F3285">
        <w:rPr>
          <w:b/>
          <w:sz w:val="24"/>
          <w:szCs w:val="24"/>
        </w:rPr>
        <w:t xml:space="preserve">            </w:t>
      </w:r>
    </w:p>
    <w:p w14:paraId="6A6F74B5" w14:textId="77777777" w:rsidR="008449A7" w:rsidRPr="00985891" w:rsidRDefault="008449A7" w:rsidP="00985891">
      <w:pPr>
        <w:rPr>
          <w:b/>
          <w:sz w:val="24"/>
          <w:szCs w:val="24"/>
        </w:rPr>
      </w:pPr>
      <w:r w:rsidRPr="00985891">
        <w:rPr>
          <w:b/>
          <w:sz w:val="24"/>
          <w:szCs w:val="24"/>
        </w:rPr>
        <w:t xml:space="preserve">General Corporate Fund (70 ILCS 1205/5-1; 5-3 and Public Act 97-974) </w:t>
      </w:r>
      <w:r w:rsidRPr="00985891">
        <w:rPr>
          <w:b/>
          <w:sz w:val="24"/>
          <w:szCs w:val="24"/>
        </w:rPr>
        <w:tab/>
        <w:t>$286,489.23</w:t>
      </w:r>
    </w:p>
    <w:p w14:paraId="29226209" w14:textId="313613AD" w:rsidR="00B37C6B" w:rsidRDefault="00985891" w:rsidP="00CC7A04">
      <w:pPr>
        <w:rPr>
          <w:b/>
          <w:sz w:val="24"/>
          <w:szCs w:val="24"/>
        </w:rPr>
      </w:pPr>
      <w:r>
        <w:rPr>
          <w:b/>
          <w:sz w:val="24"/>
          <w:szCs w:val="24"/>
        </w:rPr>
        <w:t>Recreation Fund (</w:t>
      </w:r>
      <w:r w:rsidRPr="00985891">
        <w:rPr>
          <w:b/>
          <w:sz w:val="24"/>
          <w:szCs w:val="24"/>
        </w:rPr>
        <w:t>70 ILCS 1205/5-</w:t>
      </w:r>
      <w:r>
        <w:rPr>
          <w:b/>
          <w:sz w:val="24"/>
          <w:szCs w:val="24"/>
        </w:rPr>
        <w:t>2</w:t>
      </w:r>
      <w:r w:rsidRPr="00985891">
        <w:rPr>
          <w:b/>
          <w:sz w:val="24"/>
          <w:szCs w:val="24"/>
        </w:rPr>
        <w:t>; 5-3</w:t>
      </w:r>
      <w:r>
        <w:rPr>
          <w:b/>
          <w:sz w:val="24"/>
          <w:szCs w:val="24"/>
        </w:rPr>
        <w:t>a</w:t>
      </w:r>
      <w:r w:rsidRPr="00985891">
        <w:rPr>
          <w:b/>
          <w:sz w:val="24"/>
          <w:szCs w:val="24"/>
        </w:rPr>
        <w:t xml:space="preserve"> and Public Act 97-974)</w:t>
      </w:r>
      <w:r>
        <w:rPr>
          <w:b/>
          <w:sz w:val="24"/>
          <w:szCs w:val="24"/>
        </w:rPr>
        <w:tab/>
      </w:r>
      <w:r>
        <w:rPr>
          <w:b/>
          <w:sz w:val="24"/>
          <w:szCs w:val="24"/>
        </w:rPr>
        <w:tab/>
        <w:t>$128,041.80</w:t>
      </w:r>
    </w:p>
    <w:p w14:paraId="029D8E72" w14:textId="577936A4" w:rsidR="00985891" w:rsidRDefault="00985891" w:rsidP="00CC7A04">
      <w:pPr>
        <w:rPr>
          <w:b/>
          <w:sz w:val="24"/>
          <w:szCs w:val="24"/>
        </w:rPr>
      </w:pPr>
      <w:r>
        <w:rPr>
          <w:b/>
          <w:sz w:val="24"/>
          <w:szCs w:val="24"/>
        </w:rPr>
        <w:t>Special Recreation Fund (</w:t>
      </w:r>
      <w:r w:rsidRPr="00985891">
        <w:rPr>
          <w:b/>
          <w:sz w:val="24"/>
          <w:szCs w:val="24"/>
        </w:rPr>
        <w:t>70 ILCS 1205/5-</w:t>
      </w:r>
      <w:r>
        <w:rPr>
          <w:b/>
          <w:sz w:val="24"/>
          <w:szCs w:val="24"/>
        </w:rPr>
        <w:t>8</w:t>
      </w:r>
      <w:r w:rsidRPr="00985891">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t xml:space="preserve">  $39,619.04</w:t>
      </w:r>
    </w:p>
    <w:p w14:paraId="60321F92" w14:textId="67303CAB" w:rsidR="00985891" w:rsidRDefault="001F769C" w:rsidP="00CC7A04">
      <w:pPr>
        <w:rPr>
          <w:b/>
          <w:sz w:val="24"/>
          <w:szCs w:val="24"/>
        </w:rPr>
      </w:pPr>
      <w:r>
        <w:rPr>
          <w:b/>
          <w:sz w:val="24"/>
          <w:szCs w:val="24"/>
        </w:rPr>
        <w:t>Liability Insurance Fund (745 ILCS 10/9-107)</w:t>
      </w:r>
      <w:r>
        <w:rPr>
          <w:b/>
          <w:sz w:val="24"/>
          <w:szCs w:val="24"/>
        </w:rPr>
        <w:tab/>
      </w:r>
      <w:r>
        <w:rPr>
          <w:b/>
          <w:sz w:val="24"/>
          <w:szCs w:val="24"/>
        </w:rPr>
        <w:tab/>
      </w:r>
      <w:r>
        <w:rPr>
          <w:b/>
          <w:sz w:val="24"/>
          <w:szCs w:val="24"/>
        </w:rPr>
        <w:tab/>
      </w:r>
      <w:r>
        <w:rPr>
          <w:b/>
          <w:sz w:val="24"/>
          <w:szCs w:val="24"/>
        </w:rPr>
        <w:tab/>
      </w:r>
      <w:r>
        <w:rPr>
          <w:b/>
          <w:sz w:val="24"/>
          <w:szCs w:val="24"/>
        </w:rPr>
        <w:tab/>
        <w:t xml:space="preserve">  $17,561.15</w:t>
      </w:r>
    </w:p>
    <w:p w14:paraId="10FD67D7" w14:textId="27834FDD" w:rsidR="001F769C" w:rsidRDefault="001F769C" w:rsidP="00CC7A04">
      <w:pPr>
        <w:rPr>
          <w:b/>
          <w:sz w:val="24"/>
          <w:szCs w:val="24"/>
        </w:rPr>
      </w:pPr>
      <w:r>
        <w:rPr>
          <w:b/>
          <w:sz w:val="24"/>
          <w:szCs w:val="24"/>
        </w:rPr>
        <w:t>Audit Fund (50 ILCS 310/9)</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$4,952.39</w:t>
      </w:r>
    </w:p>
    <w:p w14:paraId="739BA6ED" w14:textId="64C9455C" w:rsidR="001F769C" w:rsidRDefault="001F769C" w:rsidP="00CC7A04">
      <w:pPr>
        <w:rPr>
          <w:b/>
          <w:sz w:val="24"/>
          <w:szCs w:val="24"/>
        </w:rPr>
      </w:pPr>
      <w:r>
        <w:rPr>
          <w:b/>
          <w:sz w:val="24"/>
          <w:szCs w:val="24"/>
        </w:rPr>
        <w:t>Paving &amp; Lighting Fund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1F769C">
        <w:rPr>
          <w:b/>
          <w:sz w:val="24"/>
          <w:szCs w:val="24"/>
          <w:u w:val="single"/>
        </w:rPr>
        <w:t xml:space="preserve">   $4,952.39</w:t>
      </w:r>
    </w:p>
    <w:p w14:paraId="1876D575" w14:textId="21E7A6B9" w:rsidR="001F769C" w:rsidRDefault="001F769C" w:rsidP="00CC7A04">
      <w:pPr>
        <w:rPr>
          <w:b/>
          <w:sz w:val="24"/>
          <w:szCs w:val="24"/>
        </w:rPr>
      </w:pPr>
    </w:p>
    <w:p w14:paraId="4EF3CA0B" w14:textId="5BA47934" w:rsidR="001F769C" w:rsidRDefault="001F769C" w:rsidP="00CC7A04">
      <w:pPr>
        <w:rPr>
          <w:b/>
          <w:sz w:val="24"/>
          <w:szCs w:val="24"/>
        </w:rPr>
      </w:pPr>
      <w:r>
        <w:rPr>
          <w:b/>
          <w:sz w:val="24"/>
          <w:szCs w:val="24"/>
        </w:rPr>
        <w:tab/>
      </w:r>
      <w:r>
        <w:rPr>
          <w:b/>
          <w:sz w:val="24"/>
          <w:szCs w:val="24"/>
        </w:rPr>
        <w:tab/>
      </w:r>
      <w:r w:rsidRPr="001B4E27">
        <w:rPr>
          <w:b/>
          <w:sz w:val="24"/>
          <w:szCs w:val="24"/>
        </w:rPr>
        <w:t>TOTAL TAXES LEVIED FOR ALL FUNDS</w:t>
      </w:r>
      <w:r>
        <w:rPr>
          <w:b/>
          <w:sz w:val="24"/>
          <w:szCs w:val="24"/>
        </w:rPr>
        <w:tab/>
      </w:r>
      <w:r>
        <w:rPr>
          <w:b/>
          <w:sz w:val="24"/>
          <w:szCs w:val="24"/>
        </w:rPr>
        <w:tab/>
      </w:r>
      <w:r>
        <w:rPr>
          <w:b/>
          <w:sz w:val="24"/>
          <w:szCs w:val="24"/>
        </w:rPr>
        <w:tab/>
        <w:t>$481,616.00</w:t>
      </w:r>
    </w:p>
    <w:p w14:paraId="26370338" w14:textId="77777777" w:rsidR="001F769C" w:rsidRPr="000F3285" w:rsidRDefault="001F769C" w:rsidP="00CC7A04">
      <w:pPr>
        <w:rPr>
          <w:b/>
          <w:sz w:val="24"/>
          <w:szCs w:val="24"/>
        </w:rPr>
      </w:pPr>
    </w:p>
    <w:p w14:paraId="635BF728" w14:textId="77777777" w:rsidR="001F769C" w:rsidRDefault="001F769C" w:rsidP="0013021A">
      <w:pPr>
        <w:rPr>
          <w:sz w:val="24"/>
          <w:szCs w:val="24"/>
        </w:rPr>
      </w:pPr>
    </w:p>
    <w:p w14:paraId="73A6BABA" w14:textId="688F2D23" w:rsidR="001F769C" w:rsidRDefault="001F769C" w:rsidP="0013021A">
      <w:pPr>
        <w:rPr>
          <w:sz w:val="24"/>
          <w:szCs w:val="24"/>
        </w:rPr>
      </w:pPr>
      <w:r>
        <w:rPr>
          <w:b/>
          <w:bCs/>
          <w:sz w:val="24"/>
          <w:szCs w:val="24"/>
        </w:rPr>
        <w:t xml:space="preserve">Section 2. </w:t>
      </w:r>
      <w:r>
        <w:rPr>
          <w:sz w:val="24"/>
          <w:szCs w:val="24"/>
        </w:rPr>
        <w:t xml:space="preserve"> Pursuant to Section 4-4 of the Park District Code (70 ILCS 1205/4-4) neither the Budget and Appropriation Ordinance of the District for the current fiscal year beginning May 1, 2019 and ending April 30, 2020, nor any other Budget and Appropriation Ordinance is intended or required to be in support of the tax levy made in this ordinance.</w:t>
      </w:r>
    </w:p>
    <w:p w14:paraId="57C38183" w14:textId="024C6AB7" w:rsidR="001F769C" w:rsidRDefault="001F769C" w:rsidP="0013021A">
      <w:pPr>
        <w:rPr>
          <w:sz w:val="24"/>
          <w:szCs w:val="24"/>
        </w:rPr>
      </w:pPr>
    </w:p>
    <w:p w14:paraId="48A6A614" w14:textId="522D8856" w:rsidR="001F769C" w:rsidRDefault="001F769C" w:rsidP="0013021A">
      <w:pPr>
        <w:rPr>
          <w:sz w:val="24"/>
          <w:szCs w:val="24"/>
        </w:rPr>
      </w:pPr>
      <w:r>
        <w:rPr>
          <w:b/>
          <w:bCs/>
          <w:sz w:val="24"/>
          <w:szCs w:val="24"/>
        </w:rPr>
        <w:t xml:space="preserve">Section 3. </w:t>
      </w:r>
      <w:r>
        <w:rPr>
          <w:sz w:val="24"/>
          <w:szCs w:val="24"/>
        </w:rPr>
        <w:t xml:space="preserve"> The unexpended balance of ay item or items levied in and by this ordinance may be expended in making up any deficit or any item or items in the same general appropriation and levy made by this ordinance. The unexpended balance </w:t>
      </w:r>
      <w:r w:rsidR="001C23B6">
        <w:rPr>
          <w:sz w:val="24"/>
          <w:szCs w:val="24"/>
        </w:rPr>
        <w:t>of</w:t>
      </w:r>
      <w:r>
        <w:rPr>
          <w:sz w:val="24"/>
          <w:szCs w:val="24"/>
        </w:rPr>
        <w:t xml:space="preserve"> the tax for general corporate purposes from the preceding year may be accumulated and set aside for the purposes of building repairs and improvements in a capital improvement fund, provided that the balance of such fund does not exceed 1.5% of the aggregated assessed valuation of all taxable property within the District.</w:t>
      </w:r>
    </w:p>
    <w:p w14:paraId="52CBE187" w14:textId="7297E729" w:rsidR="001F769C" w:rsidRDefault="001F769C" w:rsidP="0013021A">
      <w:pPr>
        <w:rPr>
          <w:sz w:val="24"/>
          <w:szCs w:val="24"/>
        </w:rPr>
      </w:pPr>
    </w:p>
    <w:p w14:paraId="488BF80B" w14:textId="17275A6A" w:rsidR="001F769C" w:rsidRDefault="001F769C" w:rsidP="0013021A">
      <w:pPr>
        <w:rPr>
          <w:sz w:val="24"/>
          <w:szCs w:val="24"/>
        </w:rPr>
      </w:pPr>
      <w:r>
        <w:rPr>
          <w:b/>
          <w:bCs/>
          <w:sz w:val="24"/>
          <w:szCs w:val="24"/>
        </w:rPr>
        <w:t xml:space="preserve">Section 4. </w:t>
      </w:r>
      <w:r>
        <w:rPr>
          <w:sz w:val="24"/>
          <w:szCs w:val="24"/>
        </w:rPr>
        <w:t xml:space="preserve"> That forthwith upon the passage of this ordinance, the Secretary of this Board is directed to file in the office of the County Clerk of Lake County, Illinois, a copy of this </w:t>
      </w:r>
      <w:r w:rsidR="001C23B6">
        <w:rPr>
          <w:sz w:val="24"/>
          <w:szCs w:val="24"/>
        </w:rPr>
        <w:t>ordinance</w:t>
      </w:r>
      <w:r>
        <w:rPr>
          <w:sz w:val="24"/>
          <w:szCs w:val="24"/>
        </w:rPr>
        <w:t xml:space="preserve"> properly certified by said Secretary as to its enact</w:t>
      </w:r>
      <w:r w:rsidR="001C23B6">
        <w:rPr>
          <w:sz w:val="24"/>
          <w:szCs w:val="24"/>
        </w:rPr>
        <w:t>ment accompanied by the certificate of the presiding officer as to compliance with the Truth-In-Taxation Law, and said County Clerk is hereby directed to extend taxes sufficient to produce the amounts levied herein in accordance with applicable law.</w:t>
      </w:r>
    </w:p>
    <w:p w14:paraId="5BC45F49" w14:textId="17885800" w:rsidR="001C23B6" w:rsidRDefault="001C23B6" w:rsidP="0013021A">
      <w:pPr>
        <w:rPr>
          <w:sz w:val="24"/>
          <w:szCs w:val="24"/>
        </w:rPr>
      </w:pPr>
    </w:p>
    <w:p w14:paraId="64A4C1BA" w14:textId="5F19D679" w:rsidR="001C23B6" w:rsidRDefault="001C23B6" w:rsidP="0013021A">
      <w:pPr>
        <w:rPr>
          <w:sz w:val="24"/>
          <w:szCs w:val="24"/>
        </w:rPr>
      </w:pPr>
      <w:r>
        <w:rPr>
          <w:b/>
          <w:bCs/>
          <w:sz w:val="24"/>
          <w:szCs w:val="24"/>
        </w:rPr>
        <w:lastRenderedPageBreak/>
        <w:t xml:space="preserve">Section 5. </w:t>
      </w:r>
      <w:r>
        <w:rPr>
          <w:sz w:val="24"/>
          <w:szCs w:val="24"/>
        </w:rPr>
        <w:t xml:space="preserve"> This ordinance shall be in full force and effect from and after its adoption as required by law.</w:t>
      </w:r>
    </w:p>
    <w:p w14:paraId="7D45B8D2" w14:textId="76D03A76" w:rsidR="001C23B6" w:rsidRDefault="001C23B6" w:rsidP="0013021A">
      <w:pPr>
        <w:rPr>
          <w:sz w:val="24"/>
          <w:szCs w:val="24"/>
        </w:rPr>
      </w:pPr>
    </w:p>
    <w:p w14:paraId="2D5FA98B" w14:textId="76029956" w:rsidR="001C23B6" w:rsidRDefault="001C23B6" w:rsidP="0013021A">
      <w:pPr>
        <w:rPr>
          <w:sz w:val="24"/>
          <w:szCs w:val="24"/>
        </w:rPr>
      </w:pPr>
      <w:r>
        <w:rPr>
          <w:b/>
          <w:bCs/>
          <w:sz w:val="24"/>
          <w:szCs w:val="24"/>
        </w:rPr>
        <w:t xml:space="preserve">Adopted </w:t>
      </w:r>
      <w:r>
        <w:rPr>
          <w:sz w:val="24"/>
          <w:szCs w:val="24"/>
        </w:rPr>
        <w:t>this 13</w:t>
      </w:r>
      <w:r w:rsidRPr="001C23B6">
        <w:rPr>
          <w:sz w:val="24"/>
          <w:szCs w:val="24"/>
          <w:vertAlign w:val="superscript"/>
        </w:rPr>
        <w:t>th</w:t>
      </w:r>
      <w:r>
        <w:rPr>
          <w:sz w:val="24"/>
          <w:szCs w:val="24"/>
        </w:rPr>
        <w:t xml:space="preserve"> day of November, 2019 pursuant to a roll call vote as follows:</w:t>
      </w:r>
    </w:p>
    <w:p w14:paraId="5CC15F7E" w14:textId="01794A4E" w:rsidR="001C23B6" w:rsidRDefault="001C23B6" w:rsidP="0013021A">
      <w:pPr>
        <w:rPr>
          <w:sz w:val="24"/>
          <w:szCs w:val="24"/>
        </w:rPr>
      </w:pPr>
    </w:p>
    <w:p w14:paraId="25244A89" w14:textId="4F598589" w:rsidR="001C23B6" w:rsidRDefault="001C23B6" w:rsidP="0013021A">
      <w:pPr>
        <w:rPr>
          <w:sz w:val="24"/>
          <w:szCs w:val="24"/>
        </w:rPr>
      </w:pPr>
      <w:r>
        <w:rPr>
          <w:sz w:val="24"/>
          <w:szCs w:val="24"/>
        </w:rPr>
        <w:t>Ayes:</w:t>
      </w:r>
    </w:p>
    <w:p w14:paraId="3864A7BF" w14:textId="08840F1A" w:rsidR="001C23B6" w:rsidRDefault="001C23B6" w:rsidP="0013021A">
      <w:pPr>
        <w:rPr>
          <w:sz w:val="24"/>
          <w:szCs w:val="24"/>
        </w:rPr>
      </w:pPr>
    </w:p>
    <w:p w14:paraId="4D43FB36" w14:textId="0BB08FDA" w:rsidR="001C23B6" w:rsidRDefault="001C23B6" w:rsidP="0013021A">
      <w:pPr>
        <w:rPr>
          <w:sz w:val="24"/>
          <w:szCs w:val="24"/>
        </w:rPr>
      </w:pPr>
      <w:r>
        <w:rPr>
          <w:sz w:val="24"/>
          <w:szCs w:val="24"/>
        </w:rPr>
        <w:t>Nays:</w:t>
      </w:r>
    </w:p>
    <w:p w14:paraId="0F8B59EB" w14:textId="700536EE" w:rsidR="001C23B6" w:rsidRDefault="001C23B6" w:rsidP="0013021A">
      <w:pPr>
        <w:rPr>
          <w:sz w:val="24"/>
          <w:szCs w:val="24"/>
        </w:rPr>
      </w:pPr>
    </w:p>
    <w:p w14:paraId="131928E6" w14:textId="67A8C3D2" w:rsidR="001C23B6" w:rsidRDefault="001C23B6" w:rsidP="0013021A">
      <w:pPr>
        <w:rPr>
          <w:sz w:val="24"/>
          <w:szCs w:val="24"/>
        </w:rPr>
      </w:pPr>
      <w:r>
        <w:rPr>
          <w:sz w:val="24"/>
          <w:szCs w:val="24"/>
        </w:rPr>
        <w:t>Abstentions:</w:t>
      </w:r>
    </w:p>
    <w:p w14:paraId="506D46B9" w14:textId="0B3F1594" w:rsidR="001C23B6" w:rsidRDefault="001C23B6" w:rsidP="0013021A">
      <w:pPr>
        <w:rPr>
          <w:sz w:val="24"/>
          <w:szCs w:val="24"/>
        </w:rPr>
      </w:pPr>
    </w:p>
    <w:p w14:paraId="0E2B9799" w14:textId="33B06FB8" w:rsidR="001C23B6" w:rsidRDefault="001C23B6" w:rsidP="0013021A">
      <w:pPr>
        <w:rPr>
          <w:sz w:val="24"/>
          <w:szCs w:val="24"/>
        </w:rPr>
      </w:pPr>
      <w:r>
        <w:rPr>
          <w:sz w:val="24"/>
          <w:szCs w:val="24"/>
        </w:rPr>
        <w:t>Absent and Not Voting:</w:t>
      </w:r>
    </w:p>
    <w:p w14:paraId="12BAA948" w14:textId="1DFCF4EB" w:rsidR="001C23B6" w:rsidRDefault="001C23B6" w:rsidP="0013021A">
      <w:pPr>
        <w:rPr>
          <w:sz w:val="24"/>
          <w:szCs w:val="24"/>
        </w:rPr>
      </w:pPr>
    </w:p>
    <w:p w14:paraId="48B0BB6A" w14:textId="77777777" w:rsidR="001C23B6" w:rsidRDefault="001C23B6" w:rsidP="0013021A">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4A1EE8AF" w14:textId="77777777" w:rsidR="001C23B6" w:rsidRDefault="001C23B6" w:rsidP="0013021A">
      <w:pPr>
        <w:rPr>
          <w:sz w:val="24"/>
          <w:szCs w:val="24"/>
        </w:rPr>
      </w:pPr>
    </w:p>
    <w:p w14:paraId="0C4C92F9" w14:textId="310D51EE" w:rsidR="001C23B6" w:rsidRDefault="001C23B6" w:rsidP="0013021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____________________________________________</w:t>
      </w:r>
    </w:p>
    <w:p w14:paraId="3664F56A" w14:textId="707FA56D" w:rsidR="001C23B6" w:rsidRDefault="001C23B6" w:rsidP="0013021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President</w:t>
      </w:r>
    </w:p>
    <w:p w14:paraId="6BFA2BD3" w14:textId="07811397" w:rsidR="001C23B6" w:rsidRDefault="001C23B6" w:rsidP="0013021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Commissioners</w:t>
      </w:r>
    </w:p>
    <w:p w14:paraId="7DD92F0A" w14:textId="0FEE92C3" w:rsidR="001C23B6" w:rsidRDefault="001C23B6" w:rsidP="0013021A">
      <w:pPr>
        <w:rPr>
          <w:sz w:val="24"/>
          <w:szCs w:val="24"/>
        </w:rPr>
      </w:pPr>
    </w:p>
    <w:p w14:paraId="4E810DB1" w14:textId="42AD263C" w:rsidR="001C23B6" w:rsidRDefault="001C23B6" w:rsidP="0013021A">
      <w:pPr>
        <w:rPr>
          <w:sz w:val="24"/>
          <w:szCs w:val="24"/>
        </w:rPr>
      </w:pPr>
      <w:r>
        <w:rPr>
          <w:sz w:val="24"/>
          <w:szCs w:val="24"/>
        </w:rPr>
        <w:t>Attest:</w:t>
      </w:r>
    </w:p>
    <w:p w14:paraId="07A091B5" w14:textId="3602924A" w:rsidR="001C23B6" w:rsidRDefault="001C23B6" w:rsidP="0013021A">
      <w:pPr>
        <w:rPr>
          <w:sz w:val="24"/>
          <w:szCs w:val="24"/>
        </w:rPr>
      </w:pPr>
    </w:p>
    <w:p w14:paraId="1BB2E9F1" w14:textId="39C579D9" w:rsidR="001C23B6" w:rsidRDefault="001C23B6" w:rsidP="0013021A">
      <w:pPr>
        <w:rPr>
          <w:sz w:val="24"/>
          <w:szCs w:val="24"/>
        </w:rPr>
      </w:pPr>
    </w:p>
    <w:p w14:paraId="67E0559E" w14:textId="24417BCC" w:rsidR="001C23B6" w:rsidRDefault="001C23B6" w:rsidP="0013021A">
      <w:pPr>
        <w:rPr>
          <w:sz w:val="24"/>
          <w:szCs w:val="24"/>
        </w:rPr>
      </w:pPr>
    </w:p>
    <w:p w14:paraId="7F36FC13" w14:textId="55F860A0" w:rsidR="001C23B6" w:rsidRDefault="001C23B6" w:rsidP="0013021A">
      <w:pPr>
        <w:rPr>
          <w:sz w:val="24"/>
          <w:szCs w:val="24"/>
        </w:rPr>
      </w:pPr>
      <w:r>
        <w:rPr>
          <w:sz w:val="24"/>
          <w:szCs w:val="24"/>
        </w:rPr>
        <w:t>____________________________________</w:t>
      </w:r>
    </w:p>
    <w:p w14:paraId="349FBF5B" w14:textId="2DDC0D86" w:rsidR="001C23B6" w:rsidRDefault="001C23B6" w:rsidP="0013021A">
      <w:pPr>
        <w:rPr>
          <w:sz w:val="24"/>
          <w:szCs w:val="24"/>
        </w:rPr>
      </w:pPr>
      <w:r>
        <w:rPr>
          <w:sz w:val="24"/>
          <w:szCs w:val="24"/>
        </w:rPr>
        <w:t>Secretary</w:t>
      </w:r>
    </w:p>
    <w:p w14:paraId="6DFF9229" w14:textId="288F55E3" w:rsidR="001C23B6" w:rsidRDefault="001C23B6" w:rsidP="0013021A">
      <w:pPr>
        <w:rPr>
          <w:sz w:val="24"/>
          <w:szCs w:val="24"/>
        </w:rPr>
      </w:pPr>
      <w:r>
        <w:rPr>
          <w:sz w:val="24"/>
          <w:szCs w:val="24"/>
        </w:rPr>
        <w:t>Board of Commissioners</w:t>
      </w:r>
    </w:p>
    <w:p w14:paraId="1DDEADEC" w14:textId="02C30304" w:rsidR="001C23B6" w:rsidRDefault="001C23B6" w:rsidP="0013021A">
      <w:pPr>
        <w:rPr>
          <w:sz w:val="24"/>
          <w:szCs w:val="24"/>
        </w:rPr>
      </w:pPr>
    </w:p>
    <w:p w14:paraId="0E57607C" w14:textId="3B6CC351" w:rsidR="001C23B6" w:rsidRDefault="001C23B6" w:rsidP="0013021A">
      <w:pPr>
        <w:rPr>
          <w:sz w:val="24"/>
          <w:szCs w:val="24"/>
        </w:rPr>
      </w:pPr>
      <w:r>
        <w:rPr>
          <w:sz w:val="24"/>
          <w:szCs w:val="24"/>
        </w:rPr>
        <w:t>SEAL:</w:t>
      </w:r>
    </w:p>
    <w:p w14:paraId="568DD072" w14:textId="198283FA" w:rsidR="001C23B6" w:rsidRDefault="001C23B6" w:rsidP="0013021A">
      <w:pPr>
        <w:rPr>
          <w:sz w:val="24"/>
          <w:szCs w:val="24"/>
        </w:rPr>
      </w:pPr>
    </w:p>
    <w:p w14:paraId="3F0DCA23" w14:textId="0F108306" w:rsidR="001C23B6" w:rsidRDefault="001C23B6" w:rsidP="0013021A">
      <w:pPr>
        <w:rPr>
          <w:sz w:val="24"/>
          <w:szCs w:val="24"/>
        </w:rPr>
      </w:pPr>
    </w:p>
    <w:p w14:paraId="077F3CA6" w14:textId="37465A03" w:rsidR="001C23B6" w:rsidRDefault="001C23B6" w:rsidP="0013021A">
      <w:pPr>
        <w:rPr>
          <w:sz w:val="24"/>
          <w:szCs w:val="24"/>
        </w:rPr>
      </w:pPr>
    </w:p>
    <w:p w14:paraId="20F7F74A" w14:textId="63D68F52" w:rsidR="001C23B6" w:rsidRDefault="001C23B6" w:rsidP="0013021A">
      <w:pPr>
        <w:rPr>
          <w:sz w:val="24"/>
          <w:szCs w:val="24"/>
        </w:rPr>
      </w:pPr>
    </w:p>
    <w:p w14:paraId="39453AE5" w14:textId="670CEAB4" w:rsidR="001C23B6" w:rsidRPr="001C23B6" w:rsidRDefault="001C23B6" w:rsidP="001C23B6">
      <w:pPr>
        <w:jc w:val="center"/>
        <w:rPr>
          <w:b/>
          <w:bCs/>
          <w:sz w:val="24"/>
          <w:szCs w:val="24"/>
        </w:rPr>
      </w:pPr>
      <w:r w:rsidRPr="001C23B6">
        <w:rPr>
          <w:b/>
          <w:bCs/>
          <w:sz w:val="24"/>
          <w:szCs w:val="24"/>
        </w:rPr>
        <w:t>Wildwood Park District</w:t>
      </w:r>
    </w:p>
    <w:p w14:paraId="69F09153" w14:textId="77777777" w:rsidR="001C23B6" w:rsidRPr="001C23B6" w:rsidRDefault="001C23B6" w:rsidP="0013021A">
      <w:pPr>
        <w:rPr>
          <w:sz w:val="24"/>
          <w:szCs w:val="24"/>
        </w:rPr>
      </w:pPr>
    </w:p>
    <w:p w14:paraId="61AABD2E" w14:textId="6E287782" w:rsidR="001C23B6" w:rsidRDefault="001C23B6" w:rsidP="0013021A">
      <w:pPr>
        <w:rPr>
          <w:sz w:val="24"/>
          <w:szCs w:val="24"/>
        </w:rPr>
      </w:pPr>
    </w:p>
    <w:p w14:paraId="217DA25A" w14:textId="77777777" w:rsidR="001C23B6" w:rsidRPr="001F769C" w:rsidRDefault="001C23B6" w:rsidP="0013021A">
      <w:pPr>
        <w:rPr>
          <w:sz w:val="24"/>
          <w:szCs w:val="24"/>
        </w:rPr>
      </w:pPr>
    </w:p>
    <w:p w14:paraId="3215F02F" w14:textId="77777777" w:rsidR="001F769C" w:rsidRDefault="001F769C" w:rsidP="0013021A">
      <w:pPr>
        <w:rPr>
          <w:sz w:val="24"/>
          <w:szCs w:val="24"/>
        </w:rPr>
      </w:pPr>
    </w:p>
    <w:sectPr w:rsidR="001F769C" w:rsidSect="003A43E3">
      <w:footerReference w:type="default" r:id="rId8"/>
      <w:pgSz w:w="12240" w:h="15840"/>
      <w:pgMar w:top="1152"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E2F45" w14:textId="77777777" w:rsidR="007B4AD3" w:rsidRDefault="007B4AD3">
      <w:r>
        <w:separator/>
      </w:r>
    </w:p>
  </w:endnote>
  <w:endnote w:type="continuationSeparator" w:id="0">
    <w:p w14:paraId="7E425046" w14:textId="77777777" w:rsidR="007B4AD3" w:rsidRDefault="007B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DB1A" w14:textId="77777777" w:rsidR="00B5186B" w:rsidRDefault="00E7529B">
    <w:pPr>
      <w:pStyle w:val="Footer"/>
      <w:jc w:val="right"/>
    </w:pPr>
    <w:r>
      <w:fldChar w:fldCharType="begin"/>
    </w:r>
    <w:r w:rsidR="00B5186B">
      <w:instrText>PAGE</w:instrText>
    </w:r>
    <w:r>
      <w:fldChar w:fldCharType="separate"/>
    </w:r>
    <w:r w:rsidR="005377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C5637" w14:textId="77777777" w:rsidR="007B4AD3" w:rsidRDefault="007B4AD3">
      <w:r>
        <w:separator/>
      </w:r>
    </w:p>
  </w:footnote>
  <w:footnote w:type="continuationSeparator" w:id="0">
    <w:p w14:paraId="0E5C06B2" w14:textId="77777777" w:rsidR="007B4AD3" w:rsidRDefault="007B4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82A48"/>
    <w:multiLevelType w:val="hybridMultilevel"/>
    <w:tmpl w:val="E7EC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EC7FC5"/>
    <w:multiLevelType w:val="hybridMultilevel"/>
    <w:tmpl w:val="8736C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04"/>
    <w:rsid w:val="00022BAA"/>
    <w:rsid w:val="000321CD"/>
    <w:rsid w:val="00083DDF"/>
    <w:rsid w:val="000C5AF1"/>
    <w:rsid w:val="000E583B"/>
    <w:rsid w:val="000F3285"/>
    <w:rsid w:val="0011191E"/>
    <w:rsid w:val="00115603"/>
    <w:rsid w:val="0013021A"/>
    <w:rsid w:val="001303E5"/>
    <w:rsid w:val="00164268"/>
    <w:rsid w:val="0018262A"/>
    <w:rsid w:val="001A0E33"/>
    <w:rsid w:val="001B4E27"/>
    <w:rsid w:val="001C23B6"/>
    <w:rsid w:val="001C3016"/>
    <w:rsid w:val="001C731B"/>
    <w:rsid w:val="001F769C"/>
    <w:rsid w:val="00230DDE"/>
    <w:rsid w:val="0024150F"/>
    <w:rsid w:val="0028682E"/>
    <w:rsid w:val="002A7FA1"/>
    <w:rsid w:val="002B335C"/>
    <w:rsid w:val="002C101A"/>
    <w:rsid w:val="002E2818"/>
    <w:rsid w:val="002F3DC4"/>
    <w:rsid w:val="00300061"/>
    <w:rsid w:val="00327B33"/>
    <w:rsid w:val="00397E24"/>
    <w:rsid w:val="003A43E3"/>
    <w:rsid w:val="003C4C4B"/>
    <w:rsid w:val="003F0396"/>
    <w:rsid w:val="003F746A"/>
    <w:rsid w:val="00446A4A"/>
    <w:rsid w:val="00482435"/>
    <w:rsid w:val="0049086F"/>
    <w:rsid w:val="004B2598"/>
    <w:rsid w:val="004C6030"/>
    <w:rsid w:val="004E4A8D"/>
    <w:rsid w:val="005377D1"/>
    <w:rsid w:val="005541CA"/>
    <w:rsid w:val="005624E1"/>
    <w:rsid w:val="00583216"/>
    <w:rsid w:val="005927B1"/>
    <w:rsid w:val="00596498"/>
    <w:rsid w:val="005C00C7"/>
    <w:rsid w:val="005D7FAF"/>
    <w:rsid w:val="0061403C"/>
    <w:rsid w:val="00616B30"/>
    <w:rsid w:val="00636F3A"/>
    <w:rsid w:val="00640777"/>
    <w:rsid w:val="006528F9"/>
    <w:rsid w:val="0066556B"/>
    <w:rsid w:val="006B2487"/>
    <w:rsid w:val="006B6797"/>
    <w:rsid w:val="00782D3F"/>
    <w:rsid w:val="007B05C5"/>
    <w:rsid w:val="007B4AD3"/>
    <w:rsid w:val="007B793D"/>
    <w:rsid w:val="007E1B9A"/>
    <w:rsid w:val="008105E5"/>
    <w:rsid w:val="008449A7"/>
    <w:rsid w:val="00891570"/>
    <w:rsid w:val="008951CC"/>
    <w:rsid w:val="008959B6"/>
    <w:rsid w:val="008C1850"/>
    <w:rsid w:val="009604E7"/>
    <w:rsid w:val="00985891"/>
    <w:rsid w:val="009A3D04"/>
    <w:rsid w:val="009E79F1"/>
    <w:rsid w:val="009F4C60"/>
    <w:rsid w:val="00A4455A"/>
    <w:rsid w:val="00A45942"/>
    <w:rsid w:val="00A52461"/>
    <w:rsid w:val="00A62C62"/>
    <w:rsid w:val="00A81B34"/>
    <w:rsid w:val="00B22CF9"/>
    <w:rsid w:val="00B319F1"/>
    <w:rsid w:val="00B37C6B"/>
    <w:rsid w:val="00B470DF"/>
    <w:rsid w:val="00B5186B"/>
    <w:rsid w:val="00B5327A"/>
    <w:rsid w:val="00B65EA4"/>
    <w:rsid w:val="00BA542D"/>
    <w:rsid w:val="00BB050F"/>
    <w:rsid w:val="00BB361E"/>
    <w:rsid w:val="00BC6387"/>
    <w:rsid w:val="00BF22F8"/>
    <w:rsid w:val="00C00F9E"/>
    <w:rsid w:val="00C667F4"/>
    <w:rsid w:val="00CC7A04"/>
    <w:rsid w:val="00CD5819"/>
    <w:rsid w:val="00CE271B"/>
    <w:rsid w:val="00CE4F8D"/>
    <w:rsid w:val="00D50296"/>
    <w:rsid w:val="00D75ACB"/>
    <w:rsid w:val="00DC20A5"/>
    <w:rsid w:val="00DD6299"/>
    <w:rsid w:val="00DE5B35"/>
    <w:rsid w:val="00E37DB0"/>
    <w:rsid w:val="00E70EAE"/>
    <w:rsid w:val="00E7529B"/>
    <w:rsid w:val="00E8614C"/>
    <w:rsid w:val="00E9415B"/>
    <w:rsid w:val="00EB27D4"/>
    <w:rsid w:val="00EC0D06"/>
    <w:rsid w:val="00ED4CA2"/>
    <w:rsid w:val="00F46EDA"/>
    <w:rsid w:val="00F508AB"/>
    <w:rsid w:val="00F66CAF"/>
    <w:rsid w:val="00F7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119AA8"/>
  <w15:docId w15:val="{9C35E3A8-FB26-486E-98C5-C0D8939E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A0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C7A04"/>
    <w:pPr>
      <w:tabs>
        <w:tab w:val="center" w:pos="4320"/>
        <w:tab w:val="right" w:pos="8640"/>
      </w:tabs>
    </w:pPr>
  </w:style>
  <w:style w:type="character" w:customStyle="1" w:styleId="FooterChar">
    <w:name w:val="Footer Char"/>
    <w:basedOn w:val="DefaultParagraphFont"/>
    <w:link w:val="Footer"/>
    <w:rsid w:val="00CC7A04"/>
    <w:rPr>
      <w:rFonts w:ascii="Times New Roman" w:eastAsia="Times New Roman" w:hAnsi="Times New Roman" w:cs="Times New Roman"/>
      <w:sz w:val="20"/>
      <w:szCs w:val="20"/>
    </w:rPr>
  </w:style>
  <w:style w:type="paragraph" w:styleId="Title">
    <w:name w:val="Title"/>
    <w:basedOn w:val="Normal"/>
    <w:link w:val="TitleChar"/>
    <w:qFormat/>
    <w:rsid w:val="00CC7A04"/>
    <w:pPr>
      <w:jc w:val="center"/>
    </w:pPr>
    <w:rPr>
      <w:b/>
    </w:rPr>
  </w:style>
  <w:style w:type="character" w:customStyle="1" w:styleId="TitleChar">
    <w:name w:val="Title Char"/>
    <w:basedOn w:val="DefaultParagraphFont"/>
    <w:link w:val="Title"/>
    <w:rsid w:val="00CC7A04"/>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397E24"/>
    <w:rPr>
      <w:rFonts w:ascii="Tahoma" w:hAnsi="Tahoma" w:cs="Tahoma"/>
      <w:sz w:val="16"/>
      <w:szCs w:val="16"/>
    </w:rPr>
  </w:style>
  <w:style w:type="character" w:customStyle="1" w:styleId="BalloonTextChar">
    <w:name w:val="Balloon Text Char"/>
    <w:basedOn w:val="DefaultParagraphFont"/>
    <w:link w:val="BalloonText"/>
    <w:uiPriority w:val="99"/>
    <w:semiHidden/>
    <w:rsid w:val="00397E24"/>
    <w:rPr>
      <w:rFonts w:ascii="Tahoma" w:eastAsia="Times New Roman" w:hAnsi="Tahoma" w:cs="Tahoma"/>
      <w:sz w:val="16"/>
      <w:szCs w:val="16"/>
    </w:rPr>
  </w:style>
  <w:style w:type="paragraph" w:styleId="ListParagraph">
    <w:name w:val="List Paragraph"/>
    <w:basedOn w:val="Normal"/>
    <w:uiPriority w:val="34"/>
    <w:qFormat/>
    <w:rsid w:val="000F3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96E48-09F7-3C46-B5B4-6B492F76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2989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Wildwood Park District</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Jekot</dc:creator>
  <cp:lastModifiedBy>Brandon Magnini</cp:lastModifiedBy>
  <cp:revision>2</cp:revision>
  <cp:lastPrinted>2019-10-28T19:59:00Z</cp:lastPrinted>
  <dcterms:created xsi:type="dcterms:W3CDTF">2019-10-28T20:18:00Z</dcterms:created>
  <dcterms:modified xsi:type="dcterms:W3CDTF">2019-10-28T20:18:00Z</dcterms:modified>
</cp:coreProperties>
</file>